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492" w:rsidRPr="00785357" w:rsidRDefault="00792492" w:rsidP="00792492">
      <w:pPr>
        <w:pStyle w:val="Heading1"/>
      </w:pPr>
      <w:bookmarkStart w:id="0" w:name="_Toc408489160"/>
      <w:r w:rsidRPr="00785357">
        <w:t>BIDDING PROCESS AND AWARD OF CONTRACT</w:t>
      </w:r>
      <w:bookmarkEnd w:id="0"/>
      <w:r w:rsidR="00924382">
        <w:t xml:space="preserve"> (TOWNSHIP</w:t>
      </w:r>
      <w:r w:rsidR="00C71BAE">
        <w:t>)</w:t>
      </w:r>
    </w:p>
    <w:p w:rsidR="0089142A" w:rsidRPr="00C519C8" w:rsidRDefault="002A325F" w:rsidP="0089142A">
      <w:r>
        <w:t>Revis</w:t>
      </w:r>
      <w:bookmarkStart w:id="1" w:name="_GoBack"/>
      <w:bookmarkEnd w:id="1"/>
      <w:r w:rsidR="0089142A">
        <w:t xml:space="preserve">ed: </w:t>
      </w:r>
      <w:r w:rsidR="008D3F62">
        <w:t>8</w:t>
      </w:r>
      <w:r w:rsidR="0089142A">
        <w:t>/2</w:t>
      </w:r>
      <w:r w:rsidR="008D3F62">
        <w:t>2</w:t>
      </w:r>
      <w:r w:rsidR="0089142A">
        <w:t>/2023</w:t>
      </w:r>
    </w:p>
    <w:p w:rsidR="0089142A" w:rsidRDefault="0089142A" w:rsidP="00924382">
      <w:pPr>
        <w:jc w:val="both"/>
      </w:pPr>
    </w:p>
    <w:p w:rsidR="00924382" w:rsidRDefault="00924382" w:rsidP="00924382">
      <w:pPr>
        <w:jc w:val="both"/>
      </w:pPr>
      <w:r w:rsidRPr="00A03558">
        <w:t xml:space="preserve">The bidding documents for this project are </w:t>
      </w:r>
      <w:r>
        <w:t xml:space="preserve">only </w:t>
      </w:r>
      <w:r w:rsidRPr="00A03558">
        <w:t xml:space="preserve">available </w:t>
      </w:r>
      <w:r>
        <w:t xml:space="preserve">online </w:t>
      </w:r>
      <w:r w:rsidRPr="00A56EF5">
        <w:t xml:space="preserve">via </w:t>
      </w:r>
      <w:proofErr w:type="spellStart"/>
      <w:r w:rsidRPr="00A56EF5">
        <w:t>BidNet</w:t>
      </w:r>
      <w:proofErr w:type="spellEnd"/>
      <w:r w:rsidRPr="00A56EF5">
        <w:t xml:space="preserve"> at: </w:t>
      </w:r>
    </w:p>
    <w:p w:rsidR="00924382" w:rsidRDefault="002A325F" w:rsidP="00924382">
      <w:pPr>
        <w:jc w:val="both"/>
      </w:pPr>
      <w:hyperlink r:id="rId5" w:history="1">
        <w:r w:rsidR="00924382" w:rsidRPr="007B3D9A">
          <w:rPr>
            <w:rStyle w:val="Hyperlink"/>
          </w:rPr>
          <w:t>https://www.bidnetdirect.com/illinois/kanecounty</w:t>
        </w:r>
      </w:hyperlink>
    </w:p>
    <w:p w:rsidR="00924382" w:rsidRDefault="00924382" w:rsidP="00924382">
      <w:pPr>
        <w:jc w:val="both"/>
      </w:pPr>
    </w:p>
    <w:p w:rsidR="00924382" w:rsidRPr="00595AD4" w:rsidRDefault="00924382" w:rsidP="00924382">
      <w:pPr>
        <w:jc w:val="both"/>
      </w:pPr>
      <w:r w:rsidRPr="00A56EF5">
        <w:t xml:space="preserve">Bidders must register as Vendors in </w:t>
      </w:r>
      <w:proofErr w:type="spellStart"/>
      <w:r w:rsidRPr="00A56EF5">
        <w:t>BidNet</w:t>
      </w:r>
      <w:proofErr w:type="spellEnd"/>
      <w:r w:rsidRPr="00A56EF5">
        <w:t xml:space="preserve"> to access Bid Packet materials.  There is no charge</w:t>
      </w:r>
      <w:r w:rsidR="002361E1">
        <w:t xml:space="preserve"> to register.  Follow the </w:t>
      </w:r>
      <w:r w:rsidRPr="00A56EF5">
        <w:t xml:space="preserve">link </w:t>
      </w:r>
      <w:r w:rsidR="002361E1">
        <w:t xml:space="preserve">in the paragraph above </w:t>
      </w:r>
      <w:r w:rsidRPr="00A56EF5">
        <w:t xml:space="preserve">and click “Vendor Registration” in the upper right corner of the page.  Enter your company information, and when prompted, select the "Limited Access" option.  If you have questions or problems while registering, please call the </w:t>
      </w:r>
      <w:proofErr w:type="spellStart"/>
      <w:r w:rsidRPr="00A56EF5">
        <w:t>BidNet</w:t>
      </w:r>
      <w:proofErr w:type="spellEnd"/>
      <w:r w:rsidRPr="00A56EF5">
        <w:t xml:space="preserve"> Support Team at 800-835-4603 for direct assistance.</w:t>
      </w:r>
    </w:p>
    <w:p w:rsidR="00924382" w:rsidRDefault="00924382" w:rsidP="00924382">
      <w:pPr>
        <w:jc w:val="both"/>
      </w:pPr>
    </w:p>
    <w:p w:rsidR="00924382" w:rsidRDefault="00924382" w:rsidP="00924382">
      <w:pPr>
        <w:jc w:val="both"/>
      </w:pPr>
      <w:r w:rsidRPr="00A03558">
        <w:t xml:space="preserve">If </w:t>
      </w:r>
      <w:r>
        <w:t xml:space="preserve">bid packet and/or bid document </w:t>
      </w:r>
      <w:r w:rsidRPr="00A03558">
        <w:t>addendums</w:t>
      </w:r>
      <w:r>
        <w:t xml:space="preserve"> </w:t>
      </w:r>
      <w:r w:rsidRPr="00A03558">
        <w:t xml:space="preserve">are necessary, they will be </w:t>
      </w:r>
      <w:r>
        <w:t xml:space="preserve">posted on the </w:t>
      </w:r>
      <w:proofErr w:type="spellStart"/>
      <w:r w:rsidRPr="00A56EF5">
        <w:t>BidNet</w:t>
      </w:r>
      <w:proofErr w:type="spellEnd"/>
      <w:r w:rsidRPr="00A56EF5">
        <w:t xml:space="preserve"> </w:t>
      </w:r>
      <w:r>
        <w:t xml:space="preserve">website listed above in this section. </w:t>
      </w:r>
      <w:r w:rsidRPr="006F4E34">
        <w:rPr>
          <w:b/>
          <w:bCs/>
        </w:rPr>
        <w:t xml:space="preserve">It is the Contractors or subcontractors responsibility to continuously verify if any addendums have been issued by </w:t>
      </w:r>
      <w:r>
        <w:rPr>
          <w:b/>
          <w:bCs/>
        </w:rPr>
        <w:t>the Kane County Division of Transportation (</w:t>
      </w:r>
      <w:r w:rsidRPr="006F4E34">
        <w:rPr>
          <w:b/>
          <w:bCs/>
        </w:rPr>
        <w:t>KDOT</w:t>
      </w:r>
      <w:r>
        <w:rPr>
          <w:b/>
          <w:bCs/>
        </w:rPr>
        <w:t xml:space="preserve">), via the </w:t>
      </w:r>
      <w:proofErr w:type="spellStart"/>
      <w:r>
        <w:rPr>
          <w:b/>
          <w:bCs/>
        </w:rPr>
        <w:t>BidNet</w:t>
      </w:r>
      <w:proofErr w:type="spellEnd"/>
      <w:r>
        <w:rPr>
          <w:b/>
          <w:bCs/>
        </w:rPr>
        <w:t xml:space="preserve"> system</w:t>
      </w:r>
      <w:r w:rsidRPr="006F4E34">
        <w:rPr>
          <w:b/>
          <w:bCs/>
        </w:rPr>
        <w:t>.</w:t>
      </w:r>
      <w:r>
        <w:t xml:space="preserve">  </w:t>
      </w:r>
    </w:p>
    <w:p w:rsidR="00924382" w:rsidRDefault="00924382" w:rsidP="00924382">
      <w:pPr>
        <w:jc w:val="both"/>
      </w:pPr>
    </w:p>
    <w:p w:rsidR="00924382" w:rsidRDefault="00924382" w:rsidP="00924382">
      <w:pPr>
        <w:jc w:val="both"/>
      </w:pPr>
      <w:r w:rsidRPr="007846A0">
        <w:rPr>
          <w:rFonts w:cstheme="minorHAnsi"/>
        </w:rPr>
        <w:t xml:space="preserve">Electronic submittal of all bid packet proposal items is required.  If you have questions or problems while submitting bid packet proposal items, please call the </w:t>
      </w:r>
      <w:proofErr w:type="spellStart"/>
      <w:r w:rsidRPr="007846A0">
        <w:rPr>
          <w:rFonts w:cstheme="minorHAnsi"/>
        </w:rPr>
        <w:t>BidNet</w:t>
      </w:r>
      <w:proofErr w:type="spellEnd"/>
      <w:r w:rsidRPr="007846A0">
        <w:rPr>
          <w:rFonts w:cstheme="minorHAnsi"/>
        </w:rPr>
        <w:t xml:space="preserve"> Support Team at 800-835-4603 for direct assistance.</w:t>
      </w:r>
    </w:p>
    <w:p w:rsidR="00924382" w:rsidRDefault="00924382" w:rsidP="00924382">
      <w:pPr>
        <w:jc w:val="both"/>
      </w:pPr>
    </w:p>
    <w:p w:rsidR="00924382" w:rsidRDefault="00924382" w:rsidP="00924382">
      <w:pPr>
        <w:jc w:val="both"/>
      </w:pPr>
      <w:r>
        <w:t>Construction prequalification will be verified prior to notification of the bid opening results.  It is the Contractors and/or subcontractors responsibility</w:t>
      </w:r>
      <w:r w:rsidR="002361E1">
        <w:t xml:space="preserve"> to ensure all prequalification</w:t>
      </w:r>
      <w:r>
        <w:t xml:space="preserve"> which are called out in the contract and/or other bid documents are met. The Contractor prequalification letter must be submitted electronically with the bid packet proposal items; however</w:t>
      </w:r>
      <w:r w:rsidRPr="00595AD4">
        <w:rPr>
          <w:rFonts w:cstheme="minorHAnsi"/>
        </w:rPr>
        <w:t xml:space="preserve"> </w:t>
      </w:r>
      <w:r>
        <w:rPr>
          <w:rFonts w:cstheme="minorHAnsi"/>
        </w:rPr>
        <w:t xml:space="preserve">prequalification letters </w:t>
      </w:r>
      <w:r w:rsidRPr="00595AD4">
        <w:rPr>
          <w:rFonts w:cstheme="minorHAnsi"/>
        </w:rPr>
        <w:t>will be accepted up to 24 hours after the bid opening.</w:t>
      </w:r>
    </w:p>
    <w:p w:rsidR="00924382" w:rsidRDefault="00924382" w:rsidP="00924382">
      <w:pPr>
        <w:jc w:val="both"/>
      </w:pPr>
    </w:p>
    <w:p w:rsidR="00924382" w:rsidRPr="0012539F" w:rsidRDefault="00924382" w:rsidP="00924382">
      <w:pPr>
        <w:jc w:val="both"/>
        <w:rPr>
          <w:b/>
          <w:i/>
        </w:rPr>
      </w:pPr>
      <w:r w:rsidRPr="00B36356">
        <w:rPr>
          <w:b/>
          <w:i/>
        </w:rPr>
        <w:t xml:space="preserve">Note: The entire bid packet does not need to be submitted for the letting.  Only the </w:t>
      </w:r>
      <w:r>
        <w:rPr>
          <w:b/>
          <w:i/>
        </w:rPr>
        <w:t>following applicable completed paperwork</w:t>
      </w:r>
      <w:r w:rsidRPr="00B36356">
        <w:rPr>
          <w:b/>
          <w:i/>
        </w:rPr>
        <w:t xml:space="preserve"> need</w:t>
      </w:r>
      <w:r>
        <w:rPr>
          <w:b/>
          <w:i/>
        </w:rPr>
        <w:t>s</w:t>
      </w:r>
      <w:r w:rsidRPr="00B36356">
        <w:rPr>
          <w:b/>
          <w:i/>
        </w:rPr>
        <w:t xml:space="preserve"> to be included</w:t>
      </w:r>
      <w:r>
        <w:rPr>
          <w:b/>
          <w:i/>
        </w:rPr>
        <w:t>:</w:t>
      </w:r>
    </w:p>
    <w:p w:rsidR="00924382" w:rsidRPr="00AD3913" w:rsidRDefault="00924382" w:rsidP="00AD3913">
      <w:pPr>
        <w:numPr>
          <w:ilvl w:val="0"/>
          <w:numId w:val="2"/>
        </w:numPr>
        <w:contextualSpacing/>
        <w:jc w:val="both"/>
        <w:rPr>
          <w:rFonts w:eastAsia="Times New Roman" w:cs="Times New Roman"/>
          <w:b/>
          <w:bCs/>
          <w:i/>
          <w:iCs/>
        </w:rPr>
      </w:pPr>
      <w:r>
        <w:rPr>
          <w:b/>
          <w:i/>
        </w:rPr>
        <w:t>Completed ‘</w:t>
      </w:r>
      <w:r w:rsidR="00AD3913">
        <w:rPr>
          <w:b/>
          <w:i/>
        </w:rPr>
        <w:t>Schedule of Prices’ (</w:t>
      </w:r>
      <w:r w:rsidR="00AD3913" w:rsidRPr="00AD3913">
        <w:rPr>
          <w:b/>
          <w:i/>
        </w:rPr>
        <w:t xml:space="preserve">BLR </w:t>
      </w:r>
      <w:r w:rsidR="00AD3913" w:rsidRPr="00AD3913">
        <w:rPr>
          <w:rFonts w:eastAsia="Times New Roman" w:cs="Times New Roman"/>
          <w:b/>
          <w:bCs/>
          <w:i/>
          <w:iCs/>
        </w:rPr>
        <w:t xml:space="preserve">12201) – The unit prices should be entered directly into </w:t>
      </w:r>
      <w:proofErr w:type="spellStart"/>
      <w:r w:rsidR="00AD3913" w:rsidRPr="00AD3913">
        <w:rPr>
          <w:rFonts w:eastAsia="Times New Roman" w:cs="Times New Roman"/>
          <w:b/>
          <w:bCs/>
          <w:i/>
          <w:iCs/>
        </w:rPr>
        <w:t>BidNet</w:t>
      </w:r>
      <w:proofErr w:type="spellEnd"/>
      <w:r w:rsidR="00AD3913" w:rsidRPr="00AD3913">
        <w:rPr>
          <w:rFonts w:eastAsia="Times New Roman" w:cs="Times New Roman"/>
          <w:b/>
          <w:bCs/>
          <w:i/>
          <w:iCs/>
        </w:rPr>
        <w:t>. The paper form is not required.</w:t>
      </w:r>
    </w:p>
    <w:p w:rsidR="00924382" w:rsidRDefault="00924382" w:rsidP="00924382">
      <w:pPr>
        <w:pStyle w:val="ListParagraph"/>
        <w:numPr>
          <w:ilvl w:val="0"/>
          <w:numId w:val="1"/>
        </w:numPr>
        <w:jc w:val="both"/>
        <w:rPr>
          <w:rFonts w:ascii="Times New Roman" w:hAnsi="Times New Roman"/>
          <w:b/>
          <w:i/>
        </w:rPr>
      </w:pPr>
      <w:r>
        <w:rPr>
          <w:rFonts w:ascii="Times New Roman" w:hAnsi="Times New Roman"/>
          <w:b/>
          <w:i/>
        </w:rPr>
        <w:t>Certified Local Agency Proposal Bid Bond (BLR 12230) and/or certified check</w:t>
      </w:r>
    </w:p>
    <w:p w:rsidR="00924382" w:rsidRDefault="00924382" w:rsidP="00924382">
      <w:pPr>
        <w:pStyle w:val="ListParagraph"/>
        <w:numPr>
          <w:ilvl w:val="0"/>
          <w:numId w:val="1"/>
        </w:numPr>
        <w:jc w:val="both"/>
        <w:rPr>
          <w:rFonts w:ascii="Times New Roman" w:hAnsi="Times New Roman"/>
          <w:b/>
          <w:i/>
        </w:rPr>
      </w:pPr>
      <w:r>
        <w:rPr>
          <w:rFonts w:ascii="Times New Roman" w:hAnsi="Times New Roman"/>
          <w:b/>
          <w:i/>
        </w:rPr>
        <w:t>Pre-qualification certification letter(s)</w:t>
      </w:r>
    </w:p>
    <w:p w:rsidR="00924382" w:rsidRDefault="00924382" w:rsidP="00924382">
      <w:pPr>
        <w:pStyle w:val="ListParagraph"/>
        <w:numPr>
          <w:ilvl w:val="0"/>
          <w:numId w:val="1"/>
        </w:numPr>
        <w:jc w:val="both"/>
        <w:rPr>
          <w:rFonts w:ascii="Times New Roman" w:hAnsi="Times New Roman"/>
          <w:b/>
          <w:i/>
        </w:rPr>
      </w:pPr>
      <w:r>
        <w:rPr>
          <w:rFonts w:ascii="Times New Roman" w:hAnsi="Times New Roman"/>
          <w:b/>
          <w:i/>
        </w:rPr>
        <w:t>Affidavit of Availability (BC 57), with current work on hand</w:t>
      </w:r>
    </w:p>
    <w:p w:rsidR="00924382" w:rsidRDefault="00924382" w:rsidP="00924382">
      <w:pPr>
        <w:pStyle w:val="ListParagraph"/>
        <w:numPr>
          <w:ilvl w:val="0"/>
          <w:numId w:val="1"/>
        </w:numPr>
        <w:jc w:val="both"/>
        <w:rPr>
          <w:rFonts w:ascii="Times New Roman" w:hAnsi="Times New Roman"/>
          <w:b/>
          <w:i/>
        </w:rPr>
      </w:pPr>
      <w:r>
        <w:rPr>
          <w:rFonts w:ascii="Times New Roman" w:hAnsi="Times New Roman"/>
          <w:b/>
          <w:i/>
        </w:rPr>
        <w:t>Affidavit of Illinois Business Office (BLR 12326), do not use for project with Federal funds</w:t>
      </w:r>
    </w:p>
    <w:p w:rsidR="00924382" w:rsidRDefault="00924382" w:rsidP="00924382">
      <w:pPr>
        <w:pStyle w:val="ListParagraph"/>
        <w:numPr>
          <w:ilvl w:val="0"/>
          <w:numId w:val="1"/>
        </w:numPr>
        <w:jc w:val="both"/>
        <w:rPr>
          <w:rFonts w:ascii="Times New Roman" w:hAnsi="Times New Roman"/>
          <w:b/>
          <w:i/>
        </w:rPr>
      </w:pPr>
      <w:r>
        <w:rPr>
          <w:rFonts w:ascii="Times New Roman" w:hAnsi="Times New Roman"/>
          <w:b/>
          <w:i/>
        </w:rPr>
        <w:t>Apprenticeship or Training Program Certification (BLR 12325), do not use for project with Federal funds</w:t>
      </w:r>
    </w:p>
    <w:p w:rsidR="00924382" w:rsidRDefault="00924382" w:rsidP="00924382">
      <w:pPr>
        <w:pStyle w:val="ListParagraph"/>
        <w:numPr>
          <w:ilvl w:val="0"/>
          <w:numId w:val="1"/>
        </w:numPr>
        <w:jc w:val="both"/>
        <w:rPr>
          <w:rFonts w:ascii="Times New Roman" w:hAnsi="Times New Roman"/>
          <w:b/>
          <w:i/>
        </w:rPr>
      </w:pPr>
      <w:r>
        <w:rPr>
          <w:rFonts w:ascii="Times New Roman" w:hAnsi="Times New Roman"/>
          <w:b/>
          <w:i/>
        </w:rPr>
        <w:t>Contractor Certifications (BLR 12200)</w:t>
      </w:r>
    </w:p>
    <w:p w:rsidR="00924382" w:rsidRDefault="00924382" w:rsidP="00924382">
      <w:pPr>
        <w:pStyle w:val="ListParagraph"/>
        <w:numPr>
          <w:ilvl w:val="0"/>
          <w:numId w:val="1"/>
        </w:numPr>
        <w:jc w:val="both"/>
        <w:rPr>
          <w:rFonts w:ascii="Times New Roman" w:hAnsi="Times New Roman"/>
          <w:b/>
          <w:i/>
        </w:rPr>
      </w:pPr>
      <w:r>
        <w:rPr>
          <w:rFonts w:ascii="Times New Roman" w:hAnsi="Times New Roman"/>
          <w:b/>
          <w:i/>
        </w:rPr>
        <w:t>Substance Abuse Prevention Program Certification (BC 261)</w:t>
      </w:r>
    </w:p>
    <w:p w:rsidR="00924382" w:rsidRDefault="00924382" w:rsidP="00924382">
      <w:pPr>
        <w:pStyle w:val="ListParagraph"/>
        <w:numPr>
          <w:ilvl w:val="0"/>
          <w:numId w:val="1"/>
        </w:numPr>
        <w:jc w:val="both"/>
        <w:rPr>
          <w:rFonts w:ascii="Times New Roman" w:hAnsi="Times New Roman"/>
          <w:b/>
          <w:i/>
        </w:rPr>
      </w:pPr>
      <w:r>
        <w:rPr>
          <w:rFonts w:ascii="Times New Roman" w:hAnsi="Times New Roman"/>
          <w:b/>
          <w:i/>
        </w:rPr>
        <w:t>Prevailing Wage Rate documentation</w:t>
      </w:r>
      <w:r w:rsidR="00CE7E13">
        <w:rPr>
          <w:rFonts w:ascii="Times New Roman" w:hAnsi="Times New Roman"/>
          <w:b/>
          <w:i/>
        </w:rPr>
        <w:t xml:space="preserve"> </w:t>
      </w:r>
      <w:r w:rsidR="00CE7E13" w:rsidRPr="003F3DC7">
        <w:rPr>
          <w:rFonts w:ascii="Times New Roman" w:hAnsi="Times New Roman"/>
          <w:b/>
          <w:i/>
        </w:rPr>
        <w:t>(may be submitted within 48-hours of bid)</w:t>
      </w:r>
    </w:p>
    <w:p w:rsidR="00924382" w:rsidRPr="0012539F" w:rsidRDefault="00924382" w:rsidP="00924382">
      <w:pPr>
        <w:pStyle w:val="ListParagraph"/>
        <w:numPr>
          <w:ilvl w:val="0"/>
          <w:numId w:val="1"/>
        </w:numPr>
        <w:jc w:val="both"/>
        <w:rPr>
          <w:rFonts w:ascii="Times New Roman" w:hAnsi="Times New Roman"/>
          <w:b/>
          <w:i/>
        </w:rPr>
      </w:pPr>
      <w:r>
        <w:rPr>
          <w:rFonts w:ascii="Times New Roman" w:hAnsi="Times New Roman"/>
          <w:b/>
          <w:i/>
        </w:rPr>
        <w:t>Financial and Familial Disclosures</w:t>
      </w:r>
      <w:r w:rsidR="00CE7E13">
        <w:rPr>
          <w:rFonts w:ascii="Times New Roman" w:hAnsi="Times New Roman"/>
          <w:b/>
          <w:i/>
        </w:rPr>
        <w:t xml:space="preserve"> </w:t>
      </w:r>
      <w:r w:rsidR="00CE7E13" w:rsidRPr="003F3DC7">
        <w:rPr>
          <w:rFonts w:ascii="Times New Roman" w:hAnsi="Times New Roman"/>
          <w:b/>
          <w:i/>
        </w:rPr>
        <w:t>(may be submitted within 48-hours of bid)</w:t>
      </w:r>
    </w:p>
    <w:p w:rsidR="00924382" w:rsidRPr="00A03558" w:rsidRDefault="00924382" w:rsidP="00924382"/>
    <w:p w:rsidR="00CE7E13" w:rsidRDefault="00CE7E13" w:rsidP="00924382">
      <w:pPr>
        <w:autoSpaceDE w:val="0"/>
        <w:autoSpaceDN w:val="0"/>
        <w:adjustRightInd w:val="0"/>
        <w:jc w:val="both"/>
      </w:pPr>
      <w:r w:rsidRPr="00DB39AB">
        <w:rPr>
          <w:b/>
          <w:i/>
        </w:rPr>
        <w:t xml:space="preserve">If the bidder chooses to provide a certified check (as opposed to the Certified Local Agency Proposal Bid Bond) as part of the bid submittal, the certified check must be delivered to the </w:t>
      </w:r>
      <w:r w:rsidRPr="00DB39AB">
        <w:rPr>
          <w:b/>
          <w:i/>
        </w:rPr>
        <w:lastRenderedPageBreak/>
        <w:t>Kane County Division of Transportation (41W011 Burlington Rd, St. Charles, IL  60175) prior to the bid opening closing date (and time).</w:t>
      </w:r>
    </w:p>
    <w:p w:rsidR="00CE7E13" w:rsidRDefault="00CE7E13" w:rsidP="00924382">
      <w:pPr>
        <w:autoSpaceDE w:val="0"/>
        <w:autoSpaceDN w:val="0"/>
        <w:adjustRightInd w:val="0"/>
        <w:jc w:val="both"/>
      </w:pPr>
    </w:p>
    <w:p w:rsidR="00924382" w:rsidRDefault="00924382" w:rsidP="00924382">
      <w:pPr>
        <w:autoSpaceDE w:val="0"/>
        <w:autoSpaceDN w:val="0"/>
        <w:adjustRightInd w:val="0"/>
        <w:jc w:val="both"/>
        <w:rPr>
          <w:rFonts w:cs="Times New Roman"/>
        </w:rPr>
      </w:pPr>
      <w:r w:rsidRPr="00A03558">
        <w:t>The award of this contract will be made to the low</w:t>
      </w:r>
      <w:r>
        <w:t>est responsible qualified</w:t>
      </w:r>
      <w:r w:rsidRPr="00A03558">
        <w:t xml:space="preserve"> bidder. The County reserve</w:t>
      </w:r>
      <w:r>
        <w:t>s</w:t>
      </w:r>
      <w:r w:rsidRPr="00A03558">
        <w:t xml:space="preserve"> the right to reject any or all non-conforming, non-responsive, unbalanced, or conditioned bids, and to reject the bid of any bidder if the County believes that it would be in the best interest of the County </w:t>
      </w:r>
      <w:r w:rsidR="002361E1">
        <w:t xml:space="preserve">or the Township </w:t>
      </w:r>
      <w:r w:rsidRPr="00A03558">
        <w:t>not to award to that bidder</w:t>
      </w:r>
      <w:r w:rsidR="00C22A0C">
        <w:t xml:space="preserve"> </w:t>
      </w:r>
      <w:r w:rsidR="00C22A0C">
        <w:rPr>
          <w:rFonts w:cs="Times New Roman"/>
        </w:rPr>
        <w:t>or to reject any/all bids for any reason</w:t>
      </w:r>
      <w:r w:rsidRPr="00A03558">
        <w:t xml:space="preserve">. </w:t>
      </w:r>
      <w:r w:rsidR="00C22A0C">
        <w:t xml:space="preserve"> </w:t>
      </w:r>
      <w:r w:rsidRPr="00A03558">
        <w:t>The County also has the right to award this contract with the deletion or reduction of any item</w:t>
      </w:r>
      <w:r w:rsidR="00C22A0C">
        <w:t>(s)</w:t>
      </w:r>
      <w:r w:rsidRPr="00A03558">
        <w:t xml:space="preserve"> in its entirety or partially without claim by the Contractor for loss of profit or overhead.</w:t>
      </w:r>
    </w:p>
    <w:p w:rsidR="00E643FE" w:rsidRPr="00792492" w:rsidRDefault="00E643FE" w:rsidP="00423544"/>
    <w:sectPr w:rsidR="00E643FE" w:rsidRPr="007924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FB789A"/>
    <w:multiLevelType w:val="hybridMultilevel"/>
    <w:tmpl w:val="0E16AB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492"/>
    <w:rsid w:val="000E6A25"/>
    <w:rsid w:val="001D512F"/>
    <w:rsid w:val="002361E1"/>
    <w:rsid w:val="002769E5"/>
    <w:rsid w:val="002A325F"/>
    <w:rsid w:val="003376A3"/>
    <w:rsid w:val="00423544"/>
    <w:rsid w:val="00571C46"/>
    <w:rsid w:val="005869BE"/>
    <w:rsid w:val="005A2E95"/>
    <w:rsid w:val="00611CED"/>
    <w:rsid w:val="00680DDD"/>
    <w:rsid w:val="00792492"/>
    <w:rsid w:val="007B3A66"/>
    <w:rsid w:val="0089142A"/>
    <w:rsid w:val="008D3F62"/>
    <w:rsid w:val="00924382"/>
    <w:rsid w:val="00AA2379"/>
    <w:rsid w:val="00AD3913"/>
    <w:rsid w:val="00B630CC"/>
    <w:rsid w:val="00C025BE"/>
    <w:rsid w:val="00C22A0C"/>
    <w:rsid w:val="00C3558A"/>
    <w:rsid w:val="00C71BAE"/>
    <w:rsid w:val="00CE7E13"/>
    <w:rsid w:val="00D41587"/>
    <w:rsid w:val="00D67BED"/>
    <w:rsid w:val="00DA51C8"/>
    <w:rsid w:val="00DA727E"/>
    <w:rsid w:val="00DE6266"/>
    <w:rsid w:val="00DF17B8"/>
    <w:rsid w:val="00E643FE"/>
    <w:rsid w:val="00E64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1C757"/>
  <w15:docId w15:val="{2025314A-B8FB-4EDF-A582-4D1FF22C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492"/>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
    <w:qFormat/>
    <w:rsid w:val="00792492"/>
    <w:pPr>
      <w:keepNext/>
      <w:keepLines/>
      <w:spacing w:line="276" w:lineRule="auto"/>
      <w:jc w:val="both"/>
      <w:outlineLvl w:val="0"/>
    </w:pPr>
    <w:rPr>
      <w:rFonts w:eastAsiaTheme="majorEastAsia" w:cstheme="majorBidi"/>
      <w:b/>
      <w:bCs/>
      <w:sz w:val="28"/>
      <w:szCs w:val="28"/>
      <w:u w:val="single"/>
    </w:rPr>
  </w:style>
  <w:style w:type="paragraph" w:styleId="Heading2">
    <w:name w:val="heading 2"/>
    <w:basedOn w:val="Normal"/>
    <w:next w:val="Normal"/>
    <w:link w:val="Heading2Char"/>
    <w:qFormat/>
    <w:rsid w:val="00680DDD"/>
    <w:pPr>
      <w:keepNext/>
      <w:spacing w:line="360" w:lineRule="auto"/>
      <w:outlineLvl w:val="1"/>
    </w:pPr>
    <w:rPr>
      <w:rFonts w:ascii="Arial" w:eastAsia="Times New Roman" w:hAnsi="Arial" w:cs="Times New Roman"/>
      <w:b/>
      <w:szCs w:val="20"/>
    </w:rPr>
  </w:style>
  <w:style w:type="paragraph" w:styleId="Heading3">
    <w:name w:val="heading 3"/>
    <w:basedOn w:val="Normal"/>
    <w:next w:val="Normal"/>
    <w:link w:val="Heading3Char"/>
    <w:unhideWhenUsed/>
    <w:qFormat/>
    <w:rsid w:val="00680DD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492"/>
    <w:rPr>
      <w:rFonts w:ascii="Times New Roman" w:eastAsiaTheme="majorEastAsia" w:hAnsi="Times New Roman" w:cstheme="majorBidi"/>
      <w:b/>
      <w:bCs/>
      <w:sz w:val="28"/>
      <w:szCs w:val="28"/>
      <w:u w:val="single"/>
    </w:rPr>
  </w:style>
  <w:style w:type="character" w:customStyle="1" w:styleId="Heading2Char">
    <w:name w:val="Heading 2 Char"/>
    <w:basedOn w:val="DefaultParagraphFont"/>
    <w:link w:val="Heading2"/>
    <w:rsid w:val="00680DDD"/>
    <w:rPr>
      <w:rFonts w:ascii="Arial" w:eastAsia="Times New Roman" w:hAnsi="Arial" w:cs="Times New Roman"/>
      <w:b/>
      <w:sz w:val="24"/>
      <w:szCs w:val="20"/>
    </w:rPr>
  </w:style>
  <w:style w:type="character" w:customStyle="1" w:styleId="Heading3Char">
    <w:name w:val="Heading 3 Char"/>
    <w:basedOn w:val="DefaultParagraphFont"/>
    <w:link w:val="Heading3"/>
    <w:rsid w:val="00680DDD"/>
    <w:rPr>
      <w:rFonts w:asciiTheme="majorHAnsi" w:eastAsiaTheme="majorEastAsia" w:hAnsiTheme="majorHAnsi" w:cstheme="majorBidi"/>
      <w:b/>
      <w:bCs/>
      <w:color w:val="4F81BD" w:themeColor="accent1"/>
      <w:sz w:val="24"/>
      <w:szCs w:val="24"/>
    </w:rPr>
  </w:style>
  <w:style w:type="paragraph" w:styleId="NoSpacing">
    <w:name w:val="No Spacing"/>
    <w:basedOn w:val="Normal"/>
    <w:uiPriority w:val="1"/>
    <w:qFormat/>
    <w:rsid w:val="00680DDD"/>
    <w:rPr>
      <w:rFonts w:ascii="Calibri" w:hAnsi="Calibri" w:cs="Times New Roman"/>
    </w:rPr>
  </w:style>
  <w:style w:type="paragraph" w:styleId="ListParagraph">
    <w:name w:val="List Paragraph"/>
    <w:basedOn w:val="Normal"/>
    <w:uiPriority w:val="34"/>
    <w:qFormat/>
    <w:rsid w:val="00680DDD"/>
    <w:pPr>
      <w:ind w:left="720"/>
      <w:contextualSpacing/>
    </w:pPr>
    <w:rPr>
      <w:rFonts w:ascii="Arial" w:eastAsia="Times New Roman" w:hAnsi="Arial" w:cs="Times New Roman"/>
      <w:szCs w:val="20"/>
    </w:rPr>
  </w:style>
  <w:style w:type="paragraph" w:styleId="TOCHeading">
    <w:name w:val="TOC Heading"/>
    <w:basedOn w:val="Heading1"/>
    <w:next w:val="Normal"/>
    <w:uiPriority w:val="39"/>
    <w:unhideWhenUsed/>
    <w:qFormat/>
    <w:rsid w:val="00680DDD"/>
    <w:pPr>
      <w:outlineLvl w:val="9"/>
    </w:pPr>
    <w:rPr>
      <w:lang w:eastAsia="ja-JP"/>
    </w:rPr>
  </w:style>
  <w:style w:type="paragraph" w:styleId="TOC1">
    <w:name w:val="toc 1"/>
    <w:basedOn w:val="Normal"/>
    <w:next w:val="Normal"/>
    <w:autoRedefine/>
    <w:uiPriority w:val="39"/>
    <w:unhideWhenUsed/>
    <w:rsid w:val="00680DDD"/>
    <w:pPr>
      <w:spacing w:after="100"/>
    </w:pPr>
  </w:style>
  <w:style w:type="paragraph" w:styleId="TOC3">
    <w:name w:val="toc 3"/>
    <w:basedOn w:val="Normal"/>
    <w:next w:val="Normal"/>
    <w:autoRedefine/>
    <w:uiPriority w:val="39"/>
    <w:unhideWhenUsed/>
    <w:rsid w:val="00680DDD"/>
    <w:pPr>
      <w:spacing w:after="100"/>
      <w:ind w:left="440"/>
    </w:pPr>
  </w:style>
  <w:style w:type="paragraph" w:styleId="Header">
    <w:name w:val="header"/>
    <w:basedOn w:val="Normal"/>
    <w:link w:val="HeaderChar"/>
    <w:uiPriority w:val="99"/>
    <w:unhideWhenUsed/>
    <w:rsid w:val="00680DDD"/>
    <w:pPr>
      <w:tabs>
        <w:tab w:val="center" w:pos="4680"/>
        <w:tab w:val="right" w:pos="9360"/>
      </w:tabs>
    </w:pPr>
  </w:style>
  <w:style w:type="character" w:customStyle="1" w:styleId="HeaderChar">
    <w:name w:val="Header Char"/>
    <w:basedOn w:val="DefaultParagraphFont"/>
    <w:link w:val="Header"/>
    <w:uiPriority w:val="99"/>
    <w:rsid w:val="00680DDD"/>
    <w:rPr>
      <w:rFonts w:ascii="Times New Roman" w:hAnsi="Times New Roman"/>
      <w:sz w:val="24"/>
      <w:szCs w:val="24"/>
    </w:rPr>
  </w:style>
  <w:style w:type="paragraph" w:styleId="Footer">
    <w:name w:val="footer"/>
    <w:basedOn w:val="Normal"/>
    <w:link w:val="FooterChar"/>
    <w:uiPriority w:val="99"/>
    <w:unhideWhenUsed/>
    <w:rsid w:val="00680DDD"/>
    <w:pPr>
      <w:tabs>
        <w:tab w:val="center" w:pos="4680"/>
        <w:tab w:val="right" w:pos="9360"/>
      </w:tabs>
    </w:pPr>
  </w:style>
  <w:style w:type="character" w:customStyle="1" w:styleId="FooterChar">
    <w:name w:val="Footer Char"/>
    <w:basedOn w:val="DefaultParagraphFont"/>
    <w:link w:val="Footer"/>
    <w:uiPriority w:val="99"/>
    <w:rsid w:val="00680DDD"/>
    <w:rPr>
      <w:rFonts w:ascii="Times New Roman" w:hAnsi="Times New Roman"/>
      <w:sz w:val="24"/>
      <w:szCs w:val="24"/>
    </w:rPr>
  </w:style>
  <w:style w:type="character" w:styleId="Hyperlink">
    <w:name w:val="Hyperlink"/>
    <w:basedOn w:val="DefaultParagraphFont"/>
    <w:uiPriority w:val="99"/>
    <w:unhideWhenUsed/>
    <w:rsid w:val="00680DDD"/>
    <w:rPr>
      <w:color w:val="0000FF" w:themeColor="hyperlink"/>
      <w:u w:val="single"/>
    </w:rPr>
  </w:style>
  <w:style w:type="paragraph" w:styleId="BalloonText">
    <w:name w:val="Balloon Text"/>
    <w:basedOn w:val="Normal"/>
    <w:link w:val="BalloonTextChar"/>
    <w:uiPriority w:val="99"/>
    <w:semiHidden/>
    <w:unhideWhenUsed/>
    <w:rsid w:val="00680DDD"/>
    <w:rPr>
      <w:rFonts w:ascii="Tahoma" w:hAnsi="Tahoma" w:cs="Tahoma"/>
      <w:sz w:val="16"/>
      <w:szCs w:val="16"/>
    </w:rPr>
  </w:style>
  <w:style w:type="character" w:customStyle="1" w:styleId="BalloonTextChar">
    <w:name w:val="Balloon Text Char"/>
    <w:basedOn w:val="DefaultParagraphFont"/>
    <w:link w:val="BalloonText"/>
    <w:uiPriority w:val="99"/>
    <w:semiHidden/>
    <w:rsid w:val="00680D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29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dnetdirect.com/illinois/kanecounty"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2e44883f-8c4f-41d0-9cb2-3eaa4e01a2c6">0100. General Requirements and Covenants</Category>
  </documentManagement>
</p:properties>
</file>

<file path=customXml/itemProps1.xml><?xml version="1.0" encoding="utf-8"?>
<ds:datastoreItem xmlns:ds="http://schemas.openxmlformats.org/officeDocument/2006/customXml" ds:itemID="{4B7EBC96-6C35-4F9E-AFDE-F8BB7C7D0B2D}"/>
</file>

<file path=customXml/itemProps2.xml><?xml version="1.0" encoding="utf-8"?>
<ds:datastoreItem xmlns:ds="http://schemas.openxmlformats.org/officeDocument/2006/customXml" ds:itemID="{DA04ABDA-04EE-4E47-A7CC-6D0B1898A184}"/>
</file>

<file path=customXml/itemProps3.xml><?xml version="1.0" encoding="utf-8"?>
<ds:datastoreItem xmlns:ds="http://schemas.openxmlformats.org/officeDocument/2006/customXml" ds:itemID="{CEE9E182-FCD4-4D73-A3E5-A9D8E087C87B}"/>
</file>

<file path=docProps/app.xml><?xml version="1.0" encoding="utf-8"?>
<Properties xmlns="http://schemas.openxmlformats.org/officeDocument/2006/extended-properties" xmlns:vt="http://schemas.openxmlformats.org/officeDocument/2006/docPropsVTypes">
  <Template>Normal</Template>
  <TotalTime>13</TotalTime>
  <Pages>2</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LaFleur, Paul</dc:creator>
  <cp:lastModifiedBy>Jaltuch, Colleen</cp:lastModifiedBy>
  <cp:revision>23</cp:revision>
  <dcterms:created xsi:type="dcterms:W3CDTF">2017-07-12T16:18:00Z</dcterms:created>
  <dcterms:modified xsi:type="dcterms:W3CDTF">2023-08-22T19:16:00Z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